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31" w:rsidRPr="00427082" w:rsidRDefault="00D61331" w:rsidP="00D61331">
      <w:pPr>
        <w:rPr>
          <w:rFonts w:asciiTheme="majorHAnsi" w:hAnsiTheme="majorHAnsi" w:cstheme="majorHAnsi"/>
          <w:sz w:val="22"/>
          <w:szCs w:val="22"/>
        </w:rPr>
      </w:pPr>
    </w:p>
    <w:p w:rsidR="00D61331" w:rsidRPr="00427082" w:rsidRDefault="00D61331" w:rsidP="004A5D3F">
      <w:pPr>
        <w:jc w:val="center"/>
        <w:rPr>
          <w:rFonts w:asciiTheme="majorHAnsi" w:hAnsiTheme="majorHAnsi" w:cstheme="majorHAnsi"/>
          <w:sz w:val="22"/>
          <w:szCs w:val="22"/>
          <w:u w:val="single"/>
        </w:rPr>
      </w:pPr>
      <w:r w:rsidRPr="00427082">
        <w:rPr>
          <w:rFonts w:asciiTheme="majorHAnsi" w:hAnsiTheme="majorHAnsi" w:cstheme="majorHAnsi"/>
          <w:b/>
          <w:bCs/>
          <w:sz w:val="22"/>
          <w:szCs w:val="22"/>
          <w:u w:val="single"/>
        </w:rPr>
        <w:t xml:space="preserve">FUJIFILM </w:t>
      </w:r>
      <w:proofErr w:type="spellStart"/>
      <w:r w:rsidRPr="00427082">
        <w:rPr>
          <w:rFonts w:asciiTheme="majorHAnsi" w:hAnsiTheme="majorHAnsi" w:cstheme="majorHAnsi"/>
          <w:b/>
          <w:bCs/>
          <w:sz w:val="22"/>
          <w:szCs w:val="22"/>
          <w:u w:val="single"/>
        </w:rPr>
        <w:t>VisualSonics</w:t>
      </w:r>
      <w:proofErr w:type="spellEnd"/>
      <w:r w:rsidRPr="00427082">
        <w:rPr>
          <w:rFonts w:asciiTheme="majorHAnsi" w:hAnsiTheme="majorHAnsi" w:cstheme="majorHAnsi"/>
          <w:b/>
          <w:bCs/>
          <w:sz w:val="22"/>
          <w:szCs w:val="22"/>
          <w:u w:val="single"/>
        </w:rPr>
        <w:t xml:space="preserve"> Multi-year Accessibility Policy and Plan</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The 2014-21 Accessibility Plan outlines the policies and actions that FUJIFILM VisualSonics, Inc. has and/or will put into place to improve opportunities for people with disabilities. The Multi-year Accessibility Plan will be reviewed on a yearly basis to reflect on FUJIFILM’S accomplishments in improving our services for those with disabilities, and to maintain compliance with the Integrated Accessibility Standard Regulation (IASR).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executed the AODA Customer Service Standard requirements in line with the compliance date of January 1, 2012. FUJIFILM is committed to compliance with the AODA customer service requirements. FUJIFILM has completed and posted our Customer Service and Accessibility Policy via our external website, completed customer service training for required employees in Ontario, and followed our reporting obligations under the Act.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
          <w:bCs/>
          <w:sz w:val="22"/>
          <w:szCs w:val="22"/>
          <w:u w:val="single"/>
        </w:rPr>
        <w:t xml:space="preserve">Statement of Commitment </w:t>
      </w:r>
    </w:p>
    <w:p w:rsidR="00427082" w:rsidRPr="00427082" w:rsidRDefault="00D61331" w:rsidP="00D61331">
      <w:pPr>
        <w:rPr>
          <w:rFonts w:asciiTheme="majorHAnsi" w:hAnsiTheme="majorHAnsi" w:cstheme="majorHAnsi"/>
          <w:i/>
          <w:iCs/>
          <w:sz w:val="22"/>
          <w:szCs w:val="22"/>
        </w:rPr>
      </w:pPr>
      <w:r w:rsidRPr="00427082">
        <w:rPr>
          <w:rFonts w:asciiTheme="majorHAnsi" w:hAnsiTheme="majorHAnsi" w:cstheme="majorHAnsi"/>
          <w:sz w:val="22"/>
          <w:szCs w:val="22"/>
        </w:rPr>
        <w:t xml:space="preserve">FUJIFILM is committed to treating all people in a way that allows them to maintain their dignity and independence. We believe in integration and equal opportunity. We are committed to meeting the needs of people with disabilities in a timely manner, and will do so by preventing and removing barriers to accessibility and meeting accessibility requirements under the </w:t>
      </w:r>
      <w:r w:rsidRPr="00427082">
        <w:rPr>
          <w:rFonts w:asciiTheme="majorHAnsi" w:hAnsiTheme="majorHAnsi" w:cstheme="majorHAnsi"/>
          <w:i/>
          <w:iCs/>
          <w:sz w:val="22"/>
          <w:szCs w:val="22"/>
        </w:rPr>
        <w:t xml:space="preserve">Accessibility for Ontarians with Disabilities Act. </w:t>
      </w:r>
    </w:p>
    <w:p w:rsidR="00D61331" w:rsidRPr="00427082" w:rsidRDefault="00D61331" w:rsidP="00D61331">
      <w:pPr>
        <w:rPr>
          <w:rFonts w:asciiTheme="majorHAnsi" w:hAnsiTheme="majorHAnsi" w:cstheme="majorHAnsi"/>
          <w:u w:val="single"/>
        </w:rPr>
      </w:pPr>
      <w:r w:rsidRPr="00427082">
        <w:rPr>
          <w:rFonts w:asciiTheme="majorHAnsi" w:hAnsiTheme="majorHAnsi" w:cstheme="majorHAnsi"/>
          <w:b/>
          <w:bCs/>
          <w:u w:val="single"/>
        </w:rPr>
        <w:t xml:space="preserve">Workplace Emergency Response Information Standard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Cs/>
          <w:sz w:val="22"/>
          <w:szCs w:val="22"/>
          <w:u w:val="single"/>
        </w:rPr>
        <w:t xml:space="preserve">Accessible Emergency Information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is committed to providing customers and clients with publicly available emergency information in an accessible way upon request. We will also provide employees with disabilities with individualized emergency response information when necessary.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has created a process for documenting accessibility issues for employees and for documenting individualized workplace emergency response information, to comply with the AODA Employment Standard: Workplace Emergency Response Information.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is committed to maintaining a safe workplace for all employees and will continue to document workplace emergency plans, and revise and review existing emergency plans, for employees, and specifically those requiring assistance with accessibility, in the event of an emergency. </w:t>
      </w:r>
    </w:p>
    <w:p w:rsidR="00D61331" w:rsidRPr="00427082" w:rsidRDefault="00D61331" w:rsidP="00D61331">
      <w:pPr>
        <w:rPr>
          <w:rFonts w:asciiTheme="majorHAnsi" w:hAnsiTheme="majorHAnsi" w:cstheme="majorHAnsi"/>
          <w:u w:val="single"/>
        </w:rPr>
      </w:pPr>
      <w:r w:rsidRPr="00427082">
        <w:rPr>
          <w:rFonts w:asciiTheme="majorHAnsi" w:hAnsiTheme="majorHAnsi" w:cstheme="majorHAnsi"/>
          <w:b/>
          <w:bCs/>
          <w:u w:val="single"/>
        </w:rPr>
        <w:t xml:space="preserve">General Requirements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Cs/>
          <w:sz w:val="22"/>
          <w:szCs w:val="22"/>
          <w:u w:val="single"/>
        </w:rPr>
        <w:t xml:space="preserve">Training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provides training to relevant employees on Ontario’s accessibility laws and on the </w:t>
      </w:r>
      <w:r w:rsidRPr="00427082">
        <w:rPr>
          <w:rFonts w:asciiTheme="majorHAnsi" w:hAnsiTheme="majorHAnsi" w:cstheme="majorHAnsi"/>
          <w:i/>
          <w:iCs/>
          <w:sz w:val="22"/>
          <w:szCs w:val="22"/>
        </w:rPr>
        <w:t xml:space="preserve">Ontario Human Rights Code </w:t>
      </w:r>
      <w:r w:rsidRPr="00427082">
        <w:rPr>
          <w:rFonts w:asciiTheme="majorHAnsi" w:hAnsiTheme="majorHAnsi" w:cstheme="majorHAnsi"/>
          <w:sz w:val="22"/>
          <w:szCs w:val="22"/>
        </w:rPr>
        <w:t xml:space="preserve">as it relates to people with disabilities. Training will be mandatory and will be provided using our internet based Learning Management System, allowing us to manage and track its completion.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lastRenderedPageBreak/>
        <w:t>FUJIFILM will take the following steps to ensure relevant employees are provided with the training needed to meet Ontario’s accessible laws</w:t>
      </w:r>
      <w:r w:rsidR="00427082" w:rsidRPr="00427082">
        <w:rPr>
          <w:rFonts w:asciiTheme="majorHAnsi" w:hAnsiTheme="majorHAnsi" w:cstheme="majorHAnsi"/>
          <w:sz w:val="22"/>
          <w:szCs w:val="22"/>
        </w:rPr>
        <w:t xml:space="preserve"> by January 1, 2015</w:t>
      </w:r>
      <w:r w:rsidRPr="00427082">
        <w:rPr>
          <w:rFonts w:asciiTheme="majorHAnsi" w:hAnsiTheme="majorHAnsi" w:cstheme="majorHAnsi"/>
          <w:sz w:val="22"/>
          <w:szCs w:val="22"/>
        </w:rPr>
        <w:t xml:space="preserve">: </w:t>
      </w:r>
    </w:p>
    <w:p w:rsidR="00D61331" w:rsidRPr="00427082" w:rsidRDefault="00D61331" w:rsidP="004A5D3F">
      <w:pPr>
        <w:pStyle w:val="ListParagraph"/>
        <w:numPr>
          <w:ilvl w:val="0"/>
          <w:numId w:val="8"/>
        </w:numPr>
        <w:rPr>
          <w:rFonts w:asciiTheme="majorHAnsi" w:hAnsiTheme="majorHAnsi" w:cstheme="majorHAnsi"/>
          <w:sz w:val="22"/>
          <w:szCs w:val="22"/>
        </w:rPr>
      </w:pPr>
      <w:r w:rsidRPr="00427082">
        <w:rPr>
          <w:rFonts w:asciiTheme="majorHAnsi" w:hAnsiTheme="majorHAnsi" w:cstheme="majorHAnsi"/>
          <w:sz w:val="22"/>
          <w:szCs w:val="22"/>
        </w:rPr>
        <w:t xml:space="preserve">Deliver training to all employees in Ontario that provides information on: </w:t>
      </w:r>
    </w:p>
    <w:p w:rsidR="004A5D3F" w:rsidRPr="00427082" w:rsidRDefault="00D61331" w:rsidP="00D61331">
      <w:pPr>
        <w:pStyle w:val="ListParagraph"/>
        <w:numPr>
          <w:ilvl w:val="0"/>
          <w:numId w:val="9"/>
        </w:numPr>
        <w:rPr>
          <w:rFonts w:asciiTheme="majorHAnsi" w:hAnsiTheme="majorHAnsi" w:cstheme="majorHAnsi"/>
          <w:sz w:val="22"/>
          <w:szCs w:val="22"/>
        </w:rPr>
      </w:pPr>
      <w:r w:rsidRPr="00427082">
        <w:rPr>
          <w:rFonts w:asciiTheme="majorHAnsi" w:hAnsiTheme="majorHAnsi" w:cstheme="majorHAnsi"/>
          <w:sz w:val="22"/>
          <w:szCs w:val="22"/>
        </w:rPr>
        <w:t xml:space="preserve">The IASR requirements that apply to FUJIFILM employees; </w:t>
      </w:r>
    </w:p>
    <w:p w:rsidR="00D61331" w:rsidRPr="00427082" w:rsidRDefault="00D61331" w:rsidP="00D61331">
      <w:pPr>
        <w:pStyle w:val="ListParagraph"/>
        <w:numPr>
          <w:ilvl w:val="0"/>
          <w:numId w:val="9"/>
        </w:numPr>
        <w:rPr>
          <w:rFonts w:asciiTheme="majorHAnsi" w:hAnsiTheme="majorHAnsi" w:cstheme="majorHAnsi"/>
          <w:sz w:val="22"/>
          <w:szCs w:val="22"/>
        </w:rPr>
      </w:pPr>
      <w:r w:rsidRPr="00427082">
        <w:rPr>
          <w:rFonts w:asciiTheme="majorHAnsi" w:hAnsiTheme="majorHAnsi" w:cstheme="majorHAnsi"/>
          <w:sz w:val="22"/>
          <w:szCs w:val="22"/>
        </w:rPr>
        <w:t xml:space="preserve">What you have to do under the </w:t>
      </w:r>
      <w:r w:rsidRPr="00427082">
        <w:rPr>
          <w:rFonts w:asciiTheme="majorHAnsi" w:hAnsiTheme="majorHAnsi" w:cstheme="majorHAnsi"/>
          <w:i/>
          <w:iCs/>
          <w:sz w:val="22"/>
          <w:szCs w:val="22"/>
        </w:rPr>
        <w:t xml:space="preserve">Ontario Human Rights Code </w:t>
      </w:r>
      <w:r w:rsidRPr="00427082">
        <w:rPr>
          <w:rFonts w:asciiTheme="majorHAnsi" w:hAnsiTheme="majorHAnsi" w:cstheme="majorHAnsi"/>
          <w:sz w:val="22"/>
          <w:szCs w:val="22"/>
        </w:rPr>
        <w:t xml:space="preserve">(related to disabilities). </w:t>
      </w:r>
    </w:p>
    <w:p w:rsidR="004A5D3F" w:rsidRPr="00427082" w:rsidRDefault="004A5D3F" w:rsidP="004A5D3F">
      <w:pPr>
        <w:pStyle w:val="ListParagraph"/>
        <w:ind w:left="1080"/>
        <w:rPr>
          <w:rFonts w:asciiTheme="majorHAnsi" w:hAnsiTheme="majorHAnsi" w:cstheme="majorHAnsi"/>
          <w:sz w:val="22"/>
          <w:szCs w:val="22"/>
        </w:rPr>
      </w:pPr>
    </w:p>
    <w:p w:rsidR="00D61331" w:rsidRPr="00427082" w:rsidRDefault="00D61331" w:rsidP="004A5D3F">
      <w:pPr>
        <w:pStyle w:val="ListParagraph"/>
        <w:numPr>
          <w:ilvl w:val="0"/>
          <w:numId w:val="8"/>
        </w:numPr>
        <w:rPr>
          <w:rFonts w:asciiTheme="majorHAnsi" w:hAnsiTheme="majorHAnsi" w:cstheme="majorHAnsi"/>
          <w:sz w:val="22"/>
          <w:szCs w:val="22"/>
        </w:rPr>
      </w:pPr>
      <w:r w:rsidRPr="00427082">
        <w:rPr>
          <w:rFonts w:asciiTheme="majorHAnsi" w:hAnsiTheme="majorHAnsi" w:cstheme="majorHAnsi"/>
          <w:sz w:val="22"/>
          <w:szCs w:val="22"/>
        </w:rPr>
        <w:t xml:space="preserve">FUJIFILM provides training to: </w:t>
      </w:r>
    </w:p>
    <w:p w:rsidR="004A5D3F" w:rsidRPr="00427082" w:rsidRDefault="00D61331" w:rsidP="00D61331">
      <w:pPr>
        <w:pStyle w:val="ListParagraph"/>
        <w:numPr>
          <w:ilvl w:val="0"/>
          <w:numId w:val="10"/>
        </w:numPr>
        <w:rPr>
          <w:rFonts w:asciiTheme="majorHAnsi" w:hAnsiTheme="majorHAnsi" w:cstheme="majorHAnsi"/>
          <w:sz w:val="22"/>
          <w:szCs w:val="22"/>
        </w:rPr>
      </w:pPr>
      <w:r w:rsidRPr="00427082">
        <w:rPr>
          <w:rFonts w:asciiTheme="majorHAnsi" w:hAnsiTheme="majorHAnsi" w:cstheme="majorHAnsi"/>
          <w:sz w:val="22"/>
          <w:szCs w:val="22"/>
        </w:rPr>
        <w:t xml:space="preserve">all employees who interact with customers and/or the public; and </w:t>
      </w:r>
    </w:p>
    <w:p w:rsidR="00D61331" w:rsidRPr="00427082" w:rsidRDefault="00D61331" w:rsidP="00D61331">
      <w:pPr>
        <w:pStyle w:val="ListParagraph"/>
        <w:numPr>
          <w:ilvl w:val="0"/>
          <w:numId w:val="10"/>
        </w:numPr>
        <w:rPr>
          <w:rFonts w:asciiTheme="majorHAnsi" w:hAnsiTheme="majorHAnsi" w:cstheme="majorHAnsi"/>
          <w:sz w:val="22"/>
          <w:szCs w:val="22"/>
        </w:rPr>
      </w:pPr>
      <w:r w:rsidRPr="00427082">
        <w:rPr>
          <w:rFonts w:asciiTheme="majorHAnsi" w:hAnsiTheme="majorHAnsi" w:cstheme="majorHAnsi"/>
          <w:sz w:val="22"/>
          <w:szCs w:val="22"/>
        </w:rPr>
        <w:t xml:space="preserve">anyone who is involved in developing our organization’s policies, including managers, senior leaders and executives.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Cs/>
          <w:sz w:val="22"/>
          <w:szCs w:val="22"/>
          <w:u w:val="single"/>
        </w:rPr>
        <w:t xml:space="preserve">Kiosks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currently does not currently have kiosks but will take steps to consider the needs of people with disabilities when designing, procuring, or acquiring self-service kiosks if needed in the future. </w:t>
      </w:r>
    </w:p>
    <w:p w:rsidR="00D61331" w:rsidRPr="00427082" w:rsidRDefault="00D61331" w:rsidP="00D61331">
      <w:pPr>
        <w:rPr>
          <w:rFonts w:asciiTheme="majorHAnsi" w:hAnsiTheme="majorHAnsi" w:cstheme="majorHAnsi"/>
          <w:u w:val="single"/>
        </w:rPr>
      </w:pPr>
      <w:r w:rsidRPr="00427082">
        <w:rPr>
          <w:rFonts w:asciiTheme="majorHAnsi" w:hAnsiTheme="majorHAnsi" w:cstheme="majorHAnsi"/>
          <w:b/>
          <w:bCs/>
          <w:u w:val="single"/>
        </w:rPr>
        <w:t xml:space="preserve">Information and Communications Standard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Cs/>
          <w:sz w:val="22"/>
          <w:szCs w:val="22"/>
          <w:u w:val="single"/>
        </w:rPr>
        <w:t xml:space="preserve">Feedback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is committed to meeting the communication needs of people with disabilities. We will consult with people with disabilities to determine their information and communication needs when appropriate.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To comply with the AODA Customer Service Standard, FUJIFILM has put into place an accessible feedback process to receive and respond to feedback from customers and members of the public who have a disability. FUJIFILM has made the feedback process available to the public, and it is available in accessible formats on request. Please visit http://www.visualsonics.com/about-us/careers for information on providing feedback to FUJFILM regarding accessibility issues.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will take the following steps to ensure all publicly available information is made accessible upon request by January 1, 2016: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Let the public know that we will make information accessible upon request.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Consult with people who request accessible information to determine how to meet their needs.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will take the following steps to make all websites and content conform with WCAG 2.0, Level AA by January 1, 2021: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Ensure that any new websites or existing websites going through a significant refresh conform with the World Wide Web Consortium Web Content Accessibility Guidelines (WCAG) 2.0, initially at Level A and increasing to Level AA. </w:t>
      </w:r>
    </w:p>
    <w:p w:rsidR="00E42020" w:rsidRDefault="00E42020" w:rsidP="00427082">
      <w:pPr>
        <w:rPr>
          <w:rFonts w:asciiTheme="majorHAnsi" w:hAnsiTheme="majorHAnsi" w:cstheme="majorHAnsi"/>
          <w:sz w:val="22"/>
          <w:szCs w:val="22"/>
          <w:u w:val="single"/>
          <w:lang w:val="en"/>
        </w:rPr>
      </w:pPr>
    </w:p>
    <w:p w:rsidR="00427082" w:rsidRPr="00427082" w:rsidRDefault="00427082" w:rsidP="00427082">
      <w:pPr>
        <w:rPr>
          <w:rFonts w:asciiTheme="majorHAnsi" w:hAnsiTheme="majorHAnsi" w:cstheme="majorHAnsi"/>
          <w:sz w:val="22"/>
          <w:szCs w:val="22"/>
          <w:u w:val="single"/>
          <w:lang w:val="en"/>
        </w:rPr>
      </w:pPr>
      <w:bookmarkStart w:id="0" w:name="_GoBack"/>
      <w:bookmarkEnd w:id="0"/>
      <w:r w:rsidRPr="00427082">
        <w:rPr>
          <w:rFonts w:asciiTheme="majorHAnsi" w:hAnsiTheme="majorHAnsi" w:cstheme="majorHAnsi"/>
          <w:sz w:val="22"/>
          <w:szCs w:val="22"/>
          <w:u w:val="single"/>
          <w:lang w:val="en"/>
        </w:rPr>
        <w:lastRenderedPageBreak/>
        <w:t>Workplace Information</w:t>
      </w:r>
    </w:p>
    <w:p w:rsidR="00427082" w:rsidRPr="00427082" w:rsidRDefault="00427082" w:rsidP="00427082">
      <w:pPr>
        <w:rPr>
          <w:rFonts w:asciiTheme="majorHAnsi" w:hAnsiTheme="majorHAnsi" w:cstheme="majorHAnsi"/>
          <w:sz w:val="22"/>
          <w:szCs w:val="22"/>
          <w:lang w:val="en"/>
        </w:rPr>
      </w:pPr>
      <w:r w:rsidRPr="00427082">
        <w:rPr>
          <w:rFonts w:asciiTheme="majorHAnsi" w:hAnsiTheme="majorHAnsi" w:cstheme="majorHAnsi"/>
          <w:sz w:val="22"/>
          <w:szCs w:val="22"/>
          <w:lang w:val="en"/>
        </w:rPr>
        <w:t>FUJIFILM WILL provide workplace information in an accessible format if an employee asks for it. This includes:</w:t>
      </w:r>
    </w:p>
    <w:p w:rsidR="00427082" w:rsidRPr="00427082" w:rsidRDefault="00427082" w:rsidP="00427082">
      <w:pPr>
        <w:numPr>
          <w:ilvl w:val="0"/>
          <w:numId w:val="11"/>
        </w:numPr>
        <w:rPr>
          <w:rFonts w:asciiTheme="majorHAnsi" w:hAnsiTheme="majorHAnsi" w:cstheme="majorHAnsi"/>
          <w:sz w:val="22"/>
          <w:szCs w:val="22"/>
          <w:lang w:val="en"/>
        </w:rPr>
      </w:pPr>
      <w:r w:rsidRPr="00427082">
        <w:rPr>
          <w:rFonts w:asciiTheme="majorHAnsi" w:hAnsiTheme="majorHAnsi" w:cstheme="majorHAnsi"/>
          <w:sz w:val="22"/>
          <w:szCs w:val="22"/>
          <w:lang w:val="en"/>
        </w:rPr>
        <w:t>Any information employees need to perform their jobs, including job descriptions, manuals, training documents, etc.</w:t>
      </w:r>
    </w:p>
    <w:p w:rsidR="00427082" w:rsidRPr="00427082" w:rsidRDefault="00427082" w:rsidP="00427082">
      <w:pPr>
        <w:numPr>
          <w:ilvl w:val="0"/>
          <w:numId w:val="11"/>
        </w:numPr>
        <w:rPr>
          <w:rFonts w:asciiTheme="majorHAnsi" w:hAnsiTheme="majorHAnsi" w:cstheme="majorHAnsi"/>
          <w:sz w:val="22"/>
          <w:szCs w:val="22"/>
          <w:lang w:val="en"/>
        </w:rPr>
      </w:pPr>
      <w:r w:rsidRPr="00427082">
        <w:rPr>
          <w:rFonts w:asciiTheme="majorHAnsi" w:hAnsiTheme="majorHAnsi" w:cstheme="majorHAnsi"/>
          <w:sz w:val="22"/>
          <w:szCs w:val="22"/>
          <w:lang w:val="en"/>
        </w:rPr>
        <w:t>General information that is available to all employees at work, including company newsletters, company policies, health and safety information, etc.</w:t>
      </w:r>
    </w:p>
    <w:p w:rsidR="00D61331" w:rsidRPr="00427082" w:rsidRDefault="00D61331" w:rsidP="00D61331">
      <w:pPr>
        <w:rPr>
          <w:rFonts w:asciiTheme="majorHAnsi" w:hAnsiTheme="majorHAnsi" w:cstheme="majorHAnsi"/>
          <w:u w:val="single"/>
        </w:rPr>
      </w:pPr>
      <w:r w:rsidRPr="00427082">
        <w:rPr>
          <w:rFonts w:asciiTheme="majorHAnsi" w:hAnsiTheme="majorHAnsi" w:cstheme="majorHAnsi"/>
          <w:b/>
          <w:bCs/>
          <w:u w:val="single"/>
        </w:rPr>
        <w:t xml:space="preserve">Employment Standard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Cs/>
          <w:sz w:val="22"/>
          <w:szCs w:val="22"/>
          <w:u w:val="single"/>
        </w:rPr>
        <w:t xml:space="preserve">Recruitment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is committed to fair and accessible employment practices. We have taken the following steps to notify the public and staff that, when requested, FUJIFILM will accommodate people with disabilities during the recruitment and assessment processes and when people are hired.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Let job applicants know that we will accommodate disabilities during the selection process.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If a job applicant requests accommodation, consult with them and make adjustments that best suit their needs.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Notify successful applicants of our policies for accommodating employees with disabilities.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Cs/>
          <w:sz w:val="22"/>
          <w:szCs w:val="22"/>
          <w:u w:val="single"/>
        </w:rPr>
        <w:t xml:space="preserve">Information for Employees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has taken the following steps to ensure employees know about our organization’s policies for supporting employees with disabilities. By January 1, 2016, we will: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Ensure our staff are aware of our organization’s policies for supporting employees with disabilities.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Inform our employees about these policies when: </w:t>
      </w:r>
    </w:p>
    <w:p w:rsidR="00D61331" w:rsidRPr="00427082" w:rsidRDefault="00D61331" w:rsidP="00F13B19">
      <w:pPr>
        <w:pStyle w:val="ListParagraph"/>
        <w:numPr>
          <w:ilvl w:val="0"/>
          <w:numId w:val="2"/>
        </w:numPr>
        <w:rPr>
          <w:rFonts w:asciiTheme="majorHAnsi" w:hAnsiTheme="majorHAnsi" w:cstheme="majorHAnsi"/>
          <w:sz w:val="22"/>
          <w:szCs w:val="22"/>
        </w:rPr>
      </w:pPr>
      <w:r w:rsidRPr="00427082">
        <w:rPr>
          <w:rFonts w:asciiTheme="majorHAnsi" w:hAnsiTheme="majorHAnsi" w:cstheme="majorHAnsi"/>
          <w:sz w:val="22"/>
          <w:szCs w:val="22"/>
        </w:rPr>
        <w:t xml:space="preserve">when we hire new employees; </w:t>
      </w:r>
    </w:p>
    <w:p w:rsidR="00D61331" w:rsidRPr="00427082" w:rsidRDefault="00D61331" w:rsidP="00D61331">
      <w:pPr>
        <w:pStyle w:val="ListParagraph"/>
        <w:numPr>
          <w:ilvl w:val="0"/>
          <w:numId w:val="2"/>
        </w:numPr>
        <w:rPr>
          <w:rFonts w:asciiTheme="majorHAnsi" w:hAnsiTheme="majorHAnsi" w:cstheme="majorHAnsi"/>
          <w:sz w:val="22"/>
          <w:szCs w:val="22"/>
        </w:rPr>
      </w:pPr>
      <w:r w:rsidRPr="00427082">
        <w:rPr>
          <w:rFonts w:asciiTheme="majorHAnsi" w:hAnsiTheme="majorHAnsi" w:cstheme="majorHAnsi"/>
          <w:sz w:val="22"/>
          <w:szCs w:val="22"/>
        </w:rPr>
        <w:t xml:space="preserve">when we change the policies.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Cs/>
          <w:sz w:val="22"/>
          <w:szCs w:val="22"/>
          <w:u w:val="single"/>
        </w:rPr>
        <w:t xml:space="preserve">Processes to Accommodate Employees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is committed to our “Return to Work” policy for individuals who have been absent from work due to a disability. This policy ensures that we will: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Develop individual accommodation plans for employees that have been absent due to a disability.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Outline the steps that we take to help our employees return to work when they: </w:t>
      </w:r>
    </w:p>
    <w:p w:rsidR="00D61331" w:rsidRPr="00427082" w:rsidRDefault="00D61331" w:rsidP="00D61331">
      <w:pPr>
        <w:pStyle w:val="ListParagraph"/>
        <w:numPr>
          <w:ilvl w:val="0"/>
          <w:numId w:val="4"/>
        </w:numPr>
        <w:rPr>
          <w:rFonts w:asciiTheme="majorHAnsi" w:hAnsiTheme="majorHAnsi" w:cstheme="majorHAnsi"/>
          <w:sz w:val="22"/>
          <w:szCs w:val="22"/>
        </w:rPr>
      </w:pPr>
      <w:r w:rsidRPr="00427082">
        <w:rPr>
          <w:rFonts w:asciiTheme="majorHAnsi" w:hAnsiTheme="majorHAnsi" w:cstheme="majorHAnsi"/>
          <w:sz w:val="22"/>
          <w:szCs w:val="22"/>
        </w:rPr>
        <w:t xml:space="preserve">have been absent because of a disability, and </w:t>
      </w:r>
    </w:p>
    <w:p w:rsidR="00D61331" w:rsidRPr="00427082" w:rsidRDefault="00D61331" w:rsidP="00D61331">
      <w:pPr>
        <w:pStyle w:val="ListParagraph"/>
        <w:numPr>
          <w:ilvl w:val="0"/>
          <w:numId w:val="4"/>
        </w:numPr>
        <w:rPr>
          <w:rFonts w:asciiTheme="majorHAnsi" w:hAnsiTheme="majorHAnsi" w:cstheme="majorHAnsi"/>
          <w:sz w:val="22"/>
          <w:szCs w:val="22"/>
        </w:rPr>
      </w:pPr>
      <w:r w:rsidRPr="00427082">
        <w:rPr>
          <w:rFonts w:asciiTheme="majorHAnsi" w:hAnsiTheme="majorHAnsi" w:cstheme="majorHAnsi"/>
          <w:sz w:val="22"/>
          <w:szCs w:val="22"/>
        </w:rPr>
        <w:t xml:space="preserve">need some form of disability-related accommodation to return to work.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lastRenderedPageBreak/>
        <w:t xml:space="preserve">We will take the following steps to ensure the accessibility needs of employees with disabilities are taken into account when FUJIFILM is using performance management, career development and redeployment processes. By January 1, 2016, we will: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Make performance management accessible by: </w:t>
      </w:r>
    </w:p>
    <w:p w:rsidR="00D61331" w:rsidRPr="00427082" w:rsidRDefault="00D61331" w:rsidP="00D61331">
      <w:pPr>
        <w:pStyle w:val="ListParagraph"/>
        <w:numPr>
          <w:ilvl w:val="0"/>
          <w:numId w:val="5"/>
        </w:numPr>
        <w:rPr>
          <w:rFonts w:asciiTheme="majorHAnsi" w:hAnsiTheme="majorHAnsi" w:cstheme="majorHAnsi"/>
          <w:sz w:val="22"/>
          <w:szCs w:val="22"/>
        </w:rPr>
      </w:pPr>
      <w:r w:rsidRPr="00427082">
        <w:rPr>
          <w:rFonts w:asciiTheme="majorHAnsi" w:hAnsiTheme="majorHAnsi" w:cstheme="majorHAnsi"/>
          <w:sz w:val="22"/>
          <w:szCs w:val="22"/>
        </w:rPr>
        <w:t xml:space="preserve">Reviewing our employees’ accommodation plans to understand their needs and see whether we need to make adjustments to help them succeed; </w:t>
      </w:r>
    </w:p>
    <w:p w:rsidR="00D61331" w:rsidRPr="00427082" w:rsidRDefault="00D61331" w:rsidP="00D61331">
      <w:pPr>
        <w:pStyle w:val="ListParagraph"/>
        <w:numPr>
          <w:ilvl w:val="0"/>
          <w:numId w:val="5"/>
        </w:numPr>
        <w:rPr>
          <w:rFonts w:asciiTheme="majorHAnsi" w:hAnsiTheme="majorHAnsi" w:cstheme="majorHAnsi"/>
          <w:sz w:val="22"/>
          <w:szCs w:val="22"/>
        </w:rPr>
      </w:pPr>
      <w:r w:rsidRPr="00427082">
        <w:rPr>
          <w:rFonts w:asciiTheme="majorHAnsi" w:hAnsiTheme="majorHAnsi" w:cstheme="majorHAnsi"/>
          <w:sz w:val="22"/>
          <w:szCs w:val="22"/>
        </w:rPr>
        <w:t xml:space="preserve">Making performance management documents, such as performance reviews and performance improvement plans, available in accessible formats, such as large print, when asked, and </w:t>
      </w:r>
    </w:p>
    <w:p w:rsidR="00D61331" w:rsidRPr="00427082" w:rsidRDefault="00D61331" w:rsidP="00D61331">
      <w:pPr>
        <w:pStyle w:val="ListParagraph"/>
        <w:numPr>
          <w:ilvl w:val="0"/>
          <w:numId w:val="5"/>
        </w:numPr>
        <w:rPr>
          <w:rFonts w:asciiTheme="majorHAnsi" w:hAnsiTheme="majorHAnsi" w:cstheme="majorHAnsi"/>
          <w:sz w:val="22"/>
          <w:szCs w:val="22"/>
        </w:rPr>
      </w:pPr>
      <w:r w:rsidRPr="00427082">
        <w:rPr>
          <w:rFonts w:asciiTheme="majorHAnsi" w:hAnsiTheme="majorHAnsi" w:cstheme="majorHAnsi"/>
          <w:sz w:val="22"/>
          <w:szCs w:val="22"/>
        </w:rPr>
        <w:t xml:space="preserve">Providing feedback and coaching to employees in a way that is accessible to them, such as using plain language for an employee who has a learning disability. </w:t>
      </w:r>
    </w:p>
    <w:p w:rsidR="00F13B19"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Make career development opportunities accessible to employees with disabilities by: </w:t>
      </w:r>
    </w:p>
    <w:p w:rsidR="00F13B19" w:rsidRPr="00427082" w:rsidRDefault="00D61331" w:rsidP="00D61331">
      <w:pPr>
        <w:pStyle w:val="ListParagraph"/>
        <w:numPr>
          <w:ilvl w:val="0"/>
          <w:numId w:val="6"/>
        </w:numPr>
        <w:rPr>
          <w:rFonts w:asciiTheme="majorHAnsi" w:hAnsiTheme="majorHAnsi" w:cstheme="majorHAnsi"/>
          <w:sz w:val="22"/>
          <w:szCs w:val="22"/>
        </w:rPr>
      </w:pPr>
      <w:r w:rsidRPr="00427082">
        <w:rPr>
          <w:rFonts w:asciiTheme="majorHAnsi" w:hAnsiTheme="majorHAnsi" w:cstheme="majorHAnsi"/>
          <w:sz w:val="22"/>
          <w:szCs w:val="22"/>
        </w:rPr>
        <w:t xml:space="preserve">Providing training opportunities for skill development, or; </w:t>
      </w:r>
    </w:p>
    <w:p w:rsidR="00F13B19" w:rsidRPr="00427082" w:rsidRDefault="00D61331" w:rsidP="00D61331">
      <w:pPr>
        <w:pStyle w:val="ListParagraph"/>
        <w:numPr>
          <w:ilvl w:val="0"/>
          <w:numId w:val="6"/>
        </w:numPr>
        <w:rPr>
          <w:rFonts w:asciiTheme="majorHAnsi" w:hAnsiTheme="majorHAnsi" w:cstheme="majorHAnsi"/>
          <w:sz w:val="22"/>
          <w:szCs w:val="22"/>
        </w:rPr>
      </w:pPr>
      <w:r w:rsidRPr="00427082">
        <w:rPr>
          <w:rFonts w:asciiTheme="majorHAnsi" w:hAnsiTheme="majorHAnsi" w:cstheme="majorHAnsi"/>
          <w:sz w:val="22"/>
          <w:szCs w:val="22"/>
        </w:rPr>
        <w:t xml:space="preserve">Allowing employees to take on more responsibilities in their current position; </w:t>
      </w:r>
    </w:p>
    <w:p w:rsidR="00D61331" w:rsidRPr="00427082" w:rsidRDefault="00D61331" w:rsidP="00D61331">
      <w:pPr>
        <w:pStyle w:val="ListParagraph"/>
        <w:numPr>
          <w:ilvl w:val="0"/>
          <w:numId w:val="6"/>
        </w:numPr>
        <w:rPr>
          <w:rFonts w:asciiTheme="majorHAnsi" w:hAnsiTheme="majorHAnsi" w:cstheme="majorHAnsi"/>
          <w:sz w:val="22"/>
          <w:szCs w:val="22"/>
        </w:rPr>
      </w:pPr>
      <w:r w:rsidRPr="00427082">
        <w:rPr>
          <w:rFonts w:asciiTheme="majorHAnsi" w:hAnsiTheme="majorHAnsi" w:cstheme="majorHAnsi"/>
          <w:sz w:val="22"/>
          <w:szCs w:val="22"/>
        </w:rPr>
        <w:t xml:space="preserve">Consider what we could do to help our employees with disabilities succeed in other positions in our organization when they change jobs. </w:t>
      </w:r>
    </w:p>
    <w:p w:rsidR="00D61331" w:rsidRPr="00427082" w:rsidRDefault="00D61331" w:rsidP="00D61331">
      <w:pPr>
        <w:rPr>
          <w:rFonts w:asciiTheme="majorHAnsi" w:hAnsiTheme="majorHAnsi" w:cstheme="majorHAnsi"/>
          <w:sz w:val="22"/>
          <w:szCs w:val="22"/>
          <w:u w:val="single"/>
        </w:rPr>
      </w:pPr>
      <w:r w:rsidRPr="00427082">
        <w:rPr>
          <w:rFonts w:asciiTheme="majorHAnsi" w:hAnsiTheme="majorHAnsi" w:cstheme="majorHAnsi"/>
          <w:b/>
          <w:bCs/>
          <w:sz w:val="22"/>
          <w:szCs w:val="22"/>
          <w:u w:val="single"/>
        </w:rPr>
        <w:t xml:space="preserve">Other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will take steps to prevent and remove any other accessibility barriers to employment as identified by the public, employees, and clients of FUJIFILM as required and requested.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will meet the Accessibility Standards for the Design of Public Spaces when building or making major modifications to public spaces. Relevant public spaces in our facility include: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Service-related elements like service counters and waiting areas;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 Accessible parking.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 xml:space="preserve">FUJIFILM will put the following procedures in place to prevent service disruptions to its accessible parts of its public spaces in accordance with the IASR. </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sz w:val="22"/>
          <w:szCs w:val="22"/>
        </w:rPr>
        <w:t>•</w:t>
      </w:r>
      <w:r w:rsidR="004A5D3F" w:rsidRPr="00427082">
        <w:rPr>
          <w:rFonts w:asciiTheme="majorHAnsi" w:hAnsiTheme="majorHAnsi" w:cstheme="majorHAnsi"/>
          <w:sz w:val="22"/>
          <w:szCs w:val="22"/>
        </w:rPr>
        <w:t xml:space="preserve"> </w:t>
      </w:r>
      <w:r w:rsidRPr="00427082">
        <w:rPr>
          <w:rFonts w:asciiTheme="majorHAnsi" w:hAnsiTheme="majorHAnsi" w:cstheme="majorHAnsi"/>
          <w:sz w:val="22"/>
          <w:szCs w:val="22"/>
        </w:rPr>
        <w:t>In the event of a service disruption, we will notify the public of the service disruption and</w:t>
      </w:r>
      <w:r w:rsidR="00F13B19" w:rsidRPr="00427082">
        <w:rPr>
          <w:rFonts w:asciiTheme="majorHAnsi" w:hAnsiTheme="majorHAnsi" w:cstheme="majorHAnsi"/>
          <w:sz w:val="22"/>
          <w:szCs w:val="22"/>
        </w:rPr>
        <w:t xml:space="preserve"> </w:t>
      </w:r>
      <w:r w:rsidRPr="00427082">
        <w:rPr>
          <w:rFonts w:asciiTheme="majorHAnsi" w:hAnsiTheme="majorHAnsi" w:cstheme="majorHAnsi"/>
          <w:sz w:val="22"/>
          <w:szCs w:val="22"/>
        </w:rPr>
        <w:t>alternatives available.</w:t>
      </w:r>
    </w:p>
    <w:p w:rsidR="00D61331" w:rsidRPr="00427082" w:rsidRDefault="00D61331" w:rsidP="00D61331">
      <w:pPr>
        <w:rPr>
          <w:rFonts w:asciiTheme="majorHAnsi" w:hAnsiTheme="majorHAnsi" w:cstheme="majorHAnsi"/>
          <w:sz w:val="22"/>
          <w:szCs w:val="22"/>
        </w:rPr>
      </w:pPr>
      <w:r w:rsidRPr="00427082">
        <w:rPr>
          <w:rFonts w:asciiTheme="majorHAnsi" w:hAnsiTheme="majorHAnsi" w:cstheme="majorHAnsi"/>
          <w:b/>
          <w:bCs/>
          <w:sz w:val="22"/>
          <w:szCs w:val="22"/>
        </w:rPr>
        <w:t xml:space="preserve">Contact Information </w:t>
      </w:r>
      <w:r w:rsidRPr="00427082">
        <w:rPr>
          <w:rFonts w:asciiTheme="majorHAnsi" w:hAnsiTheme="majorHAnsi" w:cstheme="majorHAnsi"/>
          <w:sz w:val="22"/>
          <w:szCs w:val="22"/>
        </w:rPr>
        <w:t xml:space="preserve">For more information, questions, or concerns regarding accessibility at FUJIFILM or to request communication in an accessible format, please contact Human Resources using the contact information provided below. </w:t>
      </w:r>
    </w:p>
    <w:p w:rsidR="00F13B19" w:rsidRPr="00427082" w:rsidRDefault="00D61331" w:rsidP="00D61331">
      <w:pPr>
        <w:rPr>
          <w:rFonts w:asciiTheme="majorHAnsi" w:hAnsiTheme="majorHAnsi" w:cstheme="majorHAnsi"/>
          <w:sz w:val="22"/>
          <w:szCs w:val="22"/>
        </w:rPr>
      </w:pPr>
      <w:r w:rsidRPr="00427082">
        <w:rPr>
          <w:rFonts w:asciiTheme="majorHAnsi" w:hAnsiTheme="majorHAnsi" w:cstheme="majorHAnsi"/>
          <w:b/>
          <w:sz w:val="22"/>
          <w:szCs w:val="22"/>
        </w:rPr>
        <w:t>Phone:</w:t>
      </w:r>
      <w:r w:rsidRPr="00427082">
        <w:rPr>
          <w:rFonts w:asciiTheme="majorHAnsi" w:hAnsiTheme="majorHAnsi" w:cstheme="majorHAnsi"/>
          <w:sz w:val="22"/>
          <w:szCs w:val="22"/>
        </w:rPr>
        <w:t xml:space="preserve"> </w:t>
      </w:r>
      <w:r w:rsidR="00F13B19" w:rsidRPr="00427082">
        <w:rPr>
          <w:rFonts w:asciiTheme="majorHAnsi" w:hAnsiTheme="majorHAnsi" w:cstheme="majorHAnsi"/>
          <w:sz w:val="22"/>
          <w:szCs w:val="22"/>
        </w:rPr>
        <w:t>(</w:t>
      </w:r>
      <w:r w:rsidRPr="00427082">
        <w:rPr>
          <w:rFonts w:asciiTheme="majorHAnsi" w:hAnsiTheme="majorHAnsi" w:cstheme="majorHAnsi"/>
          <w:sz w:val="22"/>
          <w:szCs w:val="22"/>
        </w:rPr>
        <w:t>425</w:t>
      </w:r>
      <w:r w:rsidR="00F13B19" w:rsidRPr="00427082">
        <w:rPr>
          <w:rFonts w:asciiTheme="majorHAnsi" w:hAnsiTheme="majorHAnsi" w:cstheme="majorHAnsi"/>
          <w:sz w:val="22"/>
          <w:szCs w:val="22"/>
        </w:rPr>
        <w:t xml:space="preserve">) </w:t>
      </w:r>
      <w:r w:rsidRPr="00427082">
        <w:rPr>
          <w:rFonts w:asciiTheme="majorHAnsi" w:hAnsiTheme="majorHAnsi" w:cstheme="majorHAnsi"/>
          <w:sz w:val="22"/>
          <w:szCs w:val="22"/>
        </w:rPr>
        <w:t xml:space="preserve">-951-1200 </w:t>
      </w:r>
    </w:p>
    <w:p w:rsidR="002A7D8B" w:rsidRPr="00427082" w:rsidRDefault="00D61331" w:rsidP="00D61331">
      <w:pPr>
        <w:rPr>
          <w:rFonts w:asciiTheme="majorHAnsi" w:hAnsiTheme="majorHAnsi" w:cstheme="majorHAnsi"/>
          <w:sz w:val="22"/>
          <w:szCs w:val="22"/>
        </w:rPr>
      </w:pPr>
      <w:r w:rsidRPr="00427082">
        <w:rPr>
          <w:rFonts w:asciiTheme="majorHAnsi" w:hAnsiTheme="majorHAnsi" w:cstheme="majorHAnsi"/>
          <w:b/>
          <w:sz w:val="22"/>
          <w:szCs w:val="22"/>
        </w:rPr>
        <w:t>Email:</w:t>
      </w:r>
      <w:r w:rsidRPr="00427082">
        <w:rPr>
          <w:rFonts w:asciiTheme="majorHAnsi" w:hAnsiTheme="majorHAnsi" w:cstheme="majorHAnsi"/>
          <w:sz w:val="22"/>
          <w:szCs w:val="22"/>
        </w:rPr>
        <w:t xml:space="preserve"> ffss-hr@fujifilm.com</w:t>
      </w:r>
    </w:p>
    <w:sectPr w:rsidR="002A7D8B" w:rsidRPr="00427082" w:rsidSect="00DA4DAB">
      <w:headerReference w:type="default" r:id="rId8"/>
      <w:footerReference w:type="default" r:id="rId9"/>
      <w:pgSz w:w="12240" w:h="15840"/>
      <w:pgMar w:top="1168" w:right="1168" w:bottom="1077" w:left="1168" w:header="1168"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87" w:rsidRDefault="00E87387">
      <w:pPr>
        <w:spacing w:after="0"/>
      </w:pPr>
      <w:r>
        <w:separator/>
      </w:r>
    </w:p>
  </w:endnote>
  <w:endnote w:type="continuationSeparator" w:id="0">
    <w:p w:rsidR="00E87387" w:rsidRDefault="00E873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AB" w:rsidRDefault="00581B17">
    <w:pPr>
      <w:pStyle w:val="Footer"/>
    </w:pP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113665</wp:posOffset>
              </wp:positionV>
              <wp:extent cx="4800600" cy="6350"/>
              <wp:effectExtent l="9525" t="8890" r="9525" b="13335"/>
              <wp:wrapTight wrapText="bothSides">
                <wp:wrapPolygon edited="0">
                  <wp:start x="-43" y="0"/>
                  <wp:lineTo x="-43" y="0"/>
                  <wp:lineTo x="10886" y="0"/>
                  <wp:lineTo x="10886" y="0"/>
                  <wp:lineTo x="-43" y="0"/>
                </wp:wrapPolygon>
              </wp:wrapTigh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6350"/>
                      </a:xfrm>
                      <a:prstGeom prst="line">
                        <a:avLst/>
                      </a:prstGeom>
                      <a:noFill/>
                      <a:ln w="6350">
                        <a:solidFill>
                          <a:srgbClr val="F57E2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A86352"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95pt" to="48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" strokecolor="#f57e25" strokeweight=".5pt">
              <v:fill o:detectmouseclick="t"/>
              <v:shadow opacity="22938f" offset="0"/>
              <w10:wrap type="tight"/>
            </v:line>
          </w:pict>
        </mc:Fallback>
      </mc:AlternateContent>
    </w:r>
    <w:r w:rsidR="00236897" w:rsidRPr="00236897">
      <w:rPr>
        <w:noProof/>
        <w:lang w:eastAsia="ja-JP"/>
      </w:rPr>
      <w:drawing>
        <wp:anchor distT="0" distB="0" distL="114300" distR="114300" simplePos="0" relativeHeight="251659264" behindDoc="0" locked="0" layoutInCell="1" allowOverlap="1">
          <wp:simplePos x="0" y="0"/>
          <wp:positionH relativeFrom="column">
            <wp:posOffset>24130</wp:posOffset>
          </wp:positionH>
          <wp:positionV relativeFrom="paragraph">
            <wp:posOffset>53975</wp:posOffset>
          </wp:positionV>
          <wp:extent cx="1227328" cy="118872"/>
          <wp:effectExtent l="25400" t="0" r="0" b="0"/>
          <wp:wrapSquare wrapText="bothSides"/>
          <wp:docPr id="6" name="Picture 4" descr="SeeingMoreMatter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ingMoreMatters-RGB.png"/>
                  <pic:cNvPicPr/>
                </pic:nvPicPr>
                <pic:blipFill>
                  <a:blip r:embed="rId1"/>
                  <a:stretch>
                    <a:fillRect/>
                  </a:stretch>
                </pic:blipFill>
                <pic:spPr>
                  <a:xfrm>
                    <a:off x="0" y="0"/>
                    <a:ext cx="1227328" cy="11887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87" w:rsidRDefault="00E87387">
      <w:pPr>
        <w:spacing w:after="0"/>
      </w:pPr>
      <w:r>
        <w:separator/>
      </w:r>
    </w:p>
  </w:footnote>
  <w:footnote w:type="continuationSeparator" w:id="0">
    <w:p w:rsidR="00E87387" w:rsidRDefault="00E873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AB" w:rsidRPr="00245317" w:rsidRDefault="00236897" w:rsidP="00DA4DAB">
    <w:pPr>
      <w:jc w:val="right"/>
      <w:rPr>
        <w:rFonts w:ascii="Arial" w:hAnsi="Arial"/>
        <w:color w:val="7F7F7F"/>
        <w:sz w:val="18"/>
      </w:rPr>
    </w:pPr>
    <w:r w:rsidRPr="00245317">
      <w:rPr>
        <w:rFonts w:ascii="Arial" w:hAnsi="Arial"/>
        <w:noProof/>
        <w:color w:val="7F7F7F"/>
        <w:sz w:val="18"/>
        <w:lang w:eastAsia="ja-JP"/>
      </w:rPr>
      <w:drawing>
        <wp:anchor distT="0" distB="0" distL="114300" distR="114300" simplePos="0" relativeHeight="251658240" behindDoc="0" locked="0" layoutInCell="1" allowOverlap="1">
          <wp:simplePos x="0" y="0"/>
          <wp:positionH relativeFrom="column">
            <wp:posOffset>-3175</wp:posOffset>
          </wp:positionH>
          <wp:positionV relativeFrom="paragraph">
            <wp:posOffset>-1270</wp:posOffset>
          </wp:positionV>
          <wp:extent cx="2411730" cy="183515"/>
          <wp:effectExtent l="25400" t="0" r="1270" b="0"/>
          <wp:wrapSquare wrapText="bothSides"/>
          <wp:docPr id="4" name="Picture 1" descr="VisualSonica-Logo-FullColour-Tagline-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Sonica-Logo-FullColour-Tagline-Horizontal-RGB.jpg"/>
                  <pic:cNvPicPr/>
                </pic:nvPicPr>
                <pic:blipFill>
                  <a:blip r:embed="rId1"/>
                  <a:stretch>
                    <a:fillRect/>
                  </a:stretch>
                </pic:blipFill>
                <pic:spPr>
                  <a:xfrm>
                    <a:off x="0" y="0"/>
                    <a:ext cx="2411730" cy="183515"/>
                  </a:xfrm>
                  <a:prstGeom prst="rect">
                    <a:avLst/>
                  </a:prstGeom>
                </pic:spPr>
              </pic:pic>
            </a:graphicData>
          </a:graphic>
        </wp:anchor>
      </w:drawing>
    </w:r>
    <w:r w:rsidR="00DA4DAB" w:rsidRPr="00245317">
      <w:rPr>
        <w:rFonts w:ascii="Arial" w:hAnsi="Arial"/>
        <w:color w:val="7F7F7F"/>
        <w:sz w:val="18"/>
      </w:rPr>
      <w:t>3080 Y</w:t>
    </w:r>
    <w:r w:rsidR="00B479F5" w:rsidRPr="00245317">
      <w:rPr>
        <w:rFonts w:ascii="Arial" w:hAnsi="Arial"/>
        <w:color w:val="7F7F7F"/>
        <w:sz w:val="18"/>
      </w:rPr>
      <w:t>onge Street Suite 6100</w:t>
    </w:r>
    <w:r w:rsidR="00B479F5" w:rsidRPr="00245317">
      <w:rPr>
        <w:rFonts w:ascii="Arial" w:hAnsi="Arial"/>
        <w:color w:val="7F7F7F"/>
        <w:sz w:val="18"/>
      </w:rPr>
      <w:br/>
    </w:r>
    <w:r w:rsidR="00F95684" w:rsidRPr="00245317">
      <w:rPr>
        <w:rFonts w:ascii="Arial" w:hAnsi="Arial"/>
        <w:color w:val="7F7F7F"/>
        <w:sz w:val="18"/>
      </w:rPr>
      <w:t xml:space="preserve">Box 66 </w:t>
    </w:r>
    <w:r w:rsidR="00B479F5" w:rsidRPr="00245317">
      <w:rPr>
        <w:rFonts w:ascii="Arial" w:hAnsi="Arial"/>
        <w:color w:val="7F7F7F"/>
        <w:sz w:val="18"/>
      </w:rPr>
      <w:t>Toronto, ON M4N 3N1</w:t>
    </w:r>
    <w:r w:rsidR="00DA4DAB" w:rsidRPr="00245317">
      <w:rPr>
        <w:rFonts w:ascii="Arial" w:hAnsi="Arial"/>
        <w:color w:val="7F7F7F"/>
        <w:sz w:val="18"/>
      </w:rPr>
      <w:t xml:space="preserve"> Canada</w:t>
    </w:r>
  </w:p>
  <w:p w:rsidR="00DA4DAB" w:rsidRPr="00245317" w:rsidRDefault="00B479F5" w:rsidP="00B479F5">
    <w:pPr>
      <w:jc w:val="right"/>
      <w:rPr>
        <w:rFonts w:ascii="Arial" w:hAnsi="Arial"/>
        <w:color w:val="7F7F7F"/>
        <w:sz w:val="18"/>
      </w:rPr>
    </w:pPr>
    <w:r w:rsidRPr="00245317">
      <w:rPr>
        <w:rFonts w:ascii="Arial" w:hAnsi="Arial"/>
        <w:color w:val="7F7F7F"/>
        <w:sz w:val="18"/>
      </w:rPr>
      <w:t>T</w:t>
    </w:r>
    <w:r w:rsidR="00DA4DAB" w:rsidRPr="00245317">
      <w:rPr>
        <w:rFonts w:ascii="Arial" w:hAnsi="Arial"/>
        <w:color w:val="7F7F7F"/>
        <w:sz w:val="18"/>
      </w:rPr>
      <w:t xml:space="preserve"> </w:t>
    </w:r>
    <w:r w:rsidR="00F95684" w:rsidRPr="00245317">
      <w:rPr>
        <w:rFonts w:ascii="Arial" w:hAnsi="Arial"/>
        <w:color w:val="7F7F7F"/>
        <w:sz w:val="18"/>
      </w:rPr>
      <w:t>+1.</w:t>
    </w:r>
    <w:r w:rsidR="00DA4DAB" w:rsidRPr="00245317">
      <w:rPr>
        <w:rFonts w:ascii="Arial" w:hAnsi="Arial"/>
        <w:color w:val="7F7F7F"/>
        <w:sz w:val="18"/>
      </w:rPr>
      <w:t>416.484.5000</w:t>
    </w:r>
    <w:r w:rsidRPr="00245317">
      <w:rPr>
        <w:rFonts w:ascii="Arial" w:hAnsi="Arial"/>
        <w:color w:val="7F7F7F"/>
        <w:sz w:val="18"/>
      </w:rPr>
      <w:br/>
      <w:t xml:space="preserve">F </w:t>
    </w:r>
    <w:r w:rsidR="00F95684" w:rsidRPr="00245317">
      <w:rPr>
        <w:rFonts w:ascii="Arial" w:hAnsi="Arial"/>
        <w:color w:val="7F7F7F"/>
        <w:sz w:val="18"/>
      </w:rPr>
      <w:t>+1.</w:t>
    </w:r>
    <w:r w:rsidRPr="00245317">
      <w:rPr>
        <w:rFonts w:ascii="Arial" w:hAnsi="Arial"/>
        <w:color w:val="7F7F7F"/>
        <w:sz w:val="18"/>
      </w:rPr>
      <w:t>416.484.5001</w:t>
    </w:r>
    <w:r w:rsidR="00DA4DAB" w:rsidRPr="00245317">
      <w:rPr>
        <w:rFonts w:ascii="Arial" w:hAnsi="Arial"/>
        <w:color w:val="7F7F7F"/>
        <w:sz w:val="18"/>
      </w:rPr>
      <w:br/>
    </w:r>
    <w:r w:rsidRPr="00245317">
      <w:rPr>
        <w:rFonts w:ascii="Arial" w:hAnsi="Arial"/>
        <w:color w:val="7F7F7F"/>
        <w:sz w:val="18"/>
      </w:rPr>
      <w:t xml:space="preserve">TF </w:t>
    </w:r>
    <w:r w:rsidR="00F95684" w:rsidRPr="00245317">
      <w:rPr>
        <w:rFonts w:ascii="Arial" w:hAnsi="Arial"/>
        <w:color w:val="7F7F7F"/>
        <w:sz w:val="18"/>
      </w:rPr>
      <w:t>+1.866.416.4636</w:t>
    </w:r>
    <w:r w:rsidR="00DA4DAB" w:rsidRPr="00245317">
      <w:rPr>
        <w:rFonts w:ascii="Arial" w:hAnsi="Arial"/>
        <w:color w:val="7F7F7F"/>
        <w:sz w:val="18"/>
      </w:rPr>
      <w:br/>
      <w:t>visualsonics.com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7906"/>
    <w:multiLevelType w:val="multilevel"/>
    <w:tmpl w:val="40A6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8732F"/>
    <w:multiLevelType w:val="hybridMultilevel"/>
    <w:tmpl w:val="2940C7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45440"/>
    <w:multiLevelType w:val="hybridMultilevel"/>
    <w:tmpl w:val="AA38A2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6F0692"/>
    <w:multiLevelType w:val="hybridMultilevel"/>
    <w:tmpl w:val="E01E6F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5438E8"/>
    <w:multiLevelType w:val="multilevel"/>
    <w:tmpl w:val="9784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D52B0"/>
    <w:multiLevelType w:val="hybridMultilevel"/>
    <w:tmpl w:val="EF82D4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C32D9D"/>
    <w:multiLevelType w:val="hybridMultilevel"/>
    <w:tmpl w:val="244CDF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9A2CF2"/>
    <w:multiLevelType w:val="hybridMultilevel"/>
    <w:tmpl w:val="640A46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284CA2"/>
    <w:multiLevelType w:val="hybridMultilevel"/>
    <w:tmpl w:val="250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06CDB"/>
    <w:multiLevelType w:val="hybridMultilevel"/>
    <w:tmpl w:val="B34CD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20CEC"/>
    <w:multiLevelType w:val="hybridMultilevel"/>
    <w:tmpl w:val="F19CA5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0"/>
  </w:num>
  <w:num w:numId="4">
    <w:abstractNumId w:val="5"/>
  </w:num>
  <w:num w:numId="5">
    <w:abstractNumId w:val="3"/>
  </w:num>
  <w:num w:numId="6">
    <w:abstractNumId w:val="2"/>
  </w:num>
  <w:num w:numId="7">
    <w:abstractNumId w:val="9"/>
  </w:num>
  <w:num w:numId="8">
    <w:abstractNumId w:val="8"/>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f47729,#f57e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8B"/>
    <w:rsid w:val="0001010B"/>
    <w:rsid w:val="0006514E"/>
    <w:rsid w:val="00236897"/>
    <w:rsid w:val="00245317"/>
    <w:rsid w:val="002A7D8B"/>
    <w:rsid w:val="003342C6"/>
    <w:rsid w:val="00344D12"/>
    <w:rsid w:val="003D2448"/>
    <w:rsid w:val="00427082"/>
    <w:rsid w:val="00451C0A"/>
    <w:rsid w:val="004A5D3F"/>
    <w:rsid w:val="00581B17"/>
    <w:rsid w:val="00663024"/>
    <w:rsid w:val="006C71B2"/>
    <w:rsid w:val="007D5177"/>
    <w:rsid w:val="008557F2"/>
    <w:rsid w:val="00945322"/>
    <w:rsid w:val="009B4A54"/>
    <w:rsid w:val="00A97282"/>
    <w:rsid w:val="00B479F5"/>
    <w:rsid w:val="00BB4BBC"/>
    <w:rsid w:val="00C87B51"/>
    <w:rsid w:val="00D61331"/>
    <w:rsid w:val="00DA4DAB"/>
    <w:rsid w:val="00E42020"/>
    <w:rsid w:val="00E87387"/>
    <w:rsid w:val="00F13B19"/>
    <w:rsid w:val="00F95684"/>
    <w:rsid w:val="00FB251D"/>
    <w:rsid w:val="00FF72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47729,#f57e25"/>
    </o:shapedefaults>
    <o:shapelayout v:ext="edit">
      <o:idmap v:ext="edit" data="1"/>
    </o:shapelayout>
  </w:shapeDefaults>
  <w:decimalSymbol w:val="."/>
  <w:listSeparator w:val=","/>
  <w15:docId w15:val="{ED39BBC7-C524-4BB3-9CCC-24EE02E0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D8B"/>
    <w:pPr>
      <w:tabs>
        <w:tab w:val="center" w:pos="4320"/>
        <w:tab w:val="right" w:pos="8640"/>
      </w:tabs>
      <w:spacing w:after="0"/>
    </w:pPr>
  </w:style>
  <w:style w:type="character" w:customStyle="1" w:styleId="HeaderChar">
    <w:name w:val="Header Char"/>
    <w:basedOn w:val="DefaultParagraphFont"/>
    <w:link w:val="Header"/>
    <w:uiPriority w:val="99"/>
    <w:rsid w:val="002A7D8B"/>
  </w:style>
  <w:style w:type="paragraph" w:styleId="Footer">
    <w:name w:val="footer"/>
    <w:basedOn w:val="Normal"/>
    <w:link w:val="FooterChar"/>
    <w:uiPriority w:val="99"/>
    <w:unhideWhenUsed/>
    <w:rsid w:val="002A7D8B"/>
    <w:pPr>
      <w:tabs>
        <w:tab w:val="center" w:pos="4320"/>
        <w:tab w:val="right" w:pos="8640"/>
      </w:tabs>
      <w:spacing w:after="0"/>
    </w:pPr>
  </w:style>
  <w:style w:type="character" w:customStyle="1" w:styleId="FooterChar">
    <w:name w:val="Footer Char"/>
    <w:basedOn w:val="DefaultParagraphFont"/>
    <w:link w:val="Footer"/>
    <w:uiPriority w:val="99"/>
    <w:rsid w:val="002A7D8B"/>
  </w:style>
  <w:style w:type="paragraph" w:customStyle="1" w:styleId="NoParagraphStyle">
    <w:name w:val="[No Paragraph Style]"/>
    <w:rsid w:val="002A7D8B"/>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2A7D8B"/>
  </w:style>
  <w:style w:type="paragraph" w:styleId="NormalWeb">
    <w:name w:val="Normal (Web)"/>
    <w:basedOn w:val="Normal"/>
    <w:uiPriority w:val="99"/>
    <w:rsid w:val="0006514E"/>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A972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282"/>
    <w:rPr>
      <w:rFonts w:ascii="Segoe UI" w:hAnsi="Segoe UI" w:cs="Segoe UI"/>
      <w:sz w:val="18"/>
      <w:szCs w:val="18"/>
    </w:rPr>
  </w:style>
  <w:style w:type="character" w:styleId="Hyperlink">
    <w:name w:val="Hyperlink"/>
    <w:basedOn w:val="DefaultParagraphFont"/>
    <w:uiPriority w:val="99"/>
    <w:semiHidden/>
    <w:unhideWhenUsed/>
    <w:rsid w:val="00FF72D2"/>
    <w:rPr>
      <w:color w:val="0000FF"/>
      <w:u w:val="single"/>
    </w:rPr>
  </w:style>
  <w:style w:type="paragraph" w:styleId="ListParagraph">
    <w:name w:val="List Paragraph"/>
    <w:basedOn w:val="Normal"/>
    <w:uiPriority w:val="34"/>
    <w:qFormat/>
    <w:rsid w:val="00D61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97984">
      <w:bodyDiv w:val="1"/>
      <w:marLeft w:val="0"/>
      <w:marRight w:val="0"/>
      <w:marTop w:val="0"/>
      <w:marBottom w:val="0"/>
      <w:divBdr>
        <w:top w:val="none" w:sz="0" w:space="0" w:color="auto"/>
        <w:left w:val="none" w:sz="0" w:space="0" w:color="auto"/>
        <w:bottom w:val="none" w:sz="0" w:space="0" w:color="auto"/>
        <w:right w:val="none" w:sz="0" w:space="0" w:color="auto"/>
      </w:divBdr>
    </w:div>
    <w:div w:id="1383481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A08E-292E-405F-971B-49962A75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Jessica.Ng</dc:creator>
  <cp:keywords/>
  <cp:lastModifiedBy>Jessica.Ng</cp:lastModifiedBy>
  <cp:revision>3</cp:revision>
  <cp:lastPrinted>2021-05-05T21:22:00Z</cp:lastPrinted>
  <dcterms:created xsi:type="dcterms:W3CDTF">2021-05-12T22:30:00Z</dcterms:created>
  <dcterms:modified xsi:type="dcterms:W3CDTF">2021-06-14T18:00:00Z</dcterms:modified>
</cp:coreProperties>
</file>